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E01A27" w:rsidRDefault="00020411" w:rsidP="00020411">
      <w:pPr>
        <w:jc w:val="center"/>
        <w:rPr>
          <w:b/>
          <w:lang w:val="kk-KZ"/>
        </w:rPr>
      </w:pPr>
      <w:r>
        <w:rPr>
          <w:b/>
        </w:rPr>
        <w:t xml:space="preserve">Протокол № </w:t>
      </w:r>
      <w:r w:rsidR="00E01A27">
        <w:rPr>
          <w:b/>
          <w:lang w:val="kk-KZ"/>
        </w:rPr>
        <w:t>6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E01A27" w:rsidP="00020411">
      <w:r>
        <w:t xml:space="preserve">п. </w:t>
      </w:r>
      <w:r>
        <w:rPr>
          <w:lang w:val="kk-KZ"/>
        </w:rPr>
        <w:t>Жанаарка</w:t>
      </w:r>
      <w:r w:rsidR="009F6771">
        <w:t xml:space="preserve"> </w:t>
      </w:r>
      <w:r w:rsidR="009F6771">
        <w:tab/>
      </w:r>
      <w:r w:rsidR="009F6771">
        <w:tab/>
      </w:r>
      <w:r w:rsidR="009F6771">
        <w:tab/>
      </w:r>
      <w:r w:rsidR="009F6771">
        <w:tab/>
      </w:r>
      <w:r w:rsidR="009F6771">
        <w:tab/>
      </w:r>
      <w:r w:rsidR="009F6771">
        <w:tab/>
      </w:r>
      <w:r w:rsidR="009F6771">
        <w:tab/>
      </w:r>
      <w:r w:rsidR="009F6771">
        <w:tab/>
      </w:r>
      <w:r>
        <w:rPr>
          <w:lang w:val="kk-KZ"/>
        </w:rPr>
        <w:t>10</w:t>
      </w:r>
      <w:r w:rsidR="00511530">
        <w:t>.0</w:t>
      </w:r>
      <w:r w:rsidR="00511530">
        <w:rPr>
          <w:lang w:val="kk-KZ"/>
        </w:rPr>
        <w:t>3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E01A27">
        <w:rPr>
          <w:lang w:val="kk-KZ"/>
        </w:rPr>
        <w:t xml:space="preserve"> 10</w:t>
      </w:r>
      <w:r>
        <w:t>.0</w:t>
      </w:r>
      <w:r w:rsidR="00511530">
        <w:rPr>
          <w:lang w:val="kk-KZ"/>
        </w:rPr>
        <w:t>3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11530" w:rsidRDefault="00020411" w:rsidP="00020411">
      <w:pPr>
        <w:ind w:right="42"/>
        <w:jc w:val="both"/>
        <w:rPr>
          <w:b/>
          <w:color w:val="000000"/>
          <w:lang w:val="kk-KZ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5B1BE2">
        <w:rPr>
          <w:b/>
          <w:color w:val="000000"/>
        </w:rPr>
        <w:t>Альжанова</w:t>
      </w:r>
      <w:proofErr w:type="spellEnd"/>
      <w:r w:rsidR="005B1BE2">
        <w:rPr>
          <w:b/>
          <w:color w:val="000000"/>
        </w:rPr>
        <w:t xml:space="preserve"> Ж</w:t>
      </w:r>
      <w:r w:rsidR="00511530">
        <w:rPr>
          <w:b/>
          <w:color w:val="000000"/>
          <w:lang w:val="kk-KZ"/>
        </w:rPr>
        <w:t>.Е.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BA535A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133"/>
        <w:gridCol w:w="1842"/>
        <w:gridCol w:w="1986"/>
        <w:gridCol w:w="2266"/>
      </w:tblGrid>
      <w:tr w:rsidR="00020411" w:rsidRPr="00BA535A" w:rsidTr="00B16D31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B16D31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18" w:type="pct"/>
            <w:vAlign w:val="center"/>
          </w:tcPr>
          <w:p w:rsidR="00020411" w:rsidRPr="00BA535A" w:rsidRDefault="00E01A27" w:rsidP="00E01A27">
            <w:r>
              <w:rPr>
                <w:lang w:val="kk-KZ"/>
              </w:rPr>
              <w:t>ИП</w:t>
            </w:r>
            <w:r w:rsidR="00020411" w:rsidRPr="00BA535A">
              <w:t xml:space="preserve"> «</w:t>
            </w:r>
            <w:r>
              <w:rPr>
                <w:lang w:val="kk-KZ"/>
              </w:rPr>
              <w:t>Магнит</w:t>
            </w:r>
            <w:r w:rsidR="00020411" w:rsidRPr="00BA535A">
              <w:t>»</w:t>
            </w:r>
          </w:p>
        </w:tc>
        <w:tc>
          <w:tcPr>
            <w:tcW w:w="1052" w:type="pct"/>
            <w:vAlign w:val="center"/>
          </w:tcPr>
          <w:p w:rsidR="00020411" w:rsidRPr="00511530" w:rsidRDefault="00E01A27" w:rsidP="00B16D31">
            <w:pPr>
              <w:rPr>
                <w:lang w:val="kk-KZ"/>
              </w:rPr>
            </w:pPr>
            <w:r>
              <w:rPr>
                <w:lang w:val="kk-KZ"/>
              </w:rPr>
              <w:t>ВКО, г.Семей, 343-5</w:t>
            </w:r>
          </w:p>
        </w:tc>
        <w:tc>
          <w:tcPr>
            <w:tcW w:w="1134" w:type="pct"/>
            <w:vAlign w:val="center"/>
          </w:tcPr>
          <w:p w:rsidR="00020411" w:rsidRPr="00511530" w:rsidRDefault="00E01A27" w:rsidP="00B16D31">
            <w:pPr>
              <w:rPr>
                <w:lang w:val="kk-KZ"/>
              </w:rPr>
            </w:pPr>
            <w:r>
              <w:rPr>
                <w:lang w:val="kk-KZ"/>
              </w:rPr>
              <w:t>87076595442</w:t>
            </w:r>
          </w:p>
        </w:tc>
        <w:tc>
          <w:tcPr>
            <w:tcW w:w="1294" w:type="pct"/>
            <w:vAlign w:val="center"/>
          </w:tcPr>
          <w:p w:rsidR="00020411" w:rsidRPr="00BA535A" w:rsidRDefault="00E01A27" w:rsidP="00E01A27">
            <w:pPr>
              <w:jc w:val="center"/>
            </w:pPr>
            <w:r>
              <w:rPr>
                <w:lang w:val="kk-KZ"/>
              </w:rPr>
              <w:t>09</w:t>
            </w:r>
            <w:r w:rsidR="00511530">
              <w:rPr>
                <w:lang w:val="kk-KZ"/>
              </w:rPr>
              <w:t>.03</w:t>
            </w:r>
            <w:r w:rsidR="007B3EA0">
              <w:t>.2021</w:t>
            </w:r>
            <w:r w:rsidR="00020411">
              <w:t>г.</w:t>
            </w:r>
          </w:p>
        </w:tc>
      </w:tr>
      <w:tr w:rsidR="00E01A27" w:rsidRPr="00BA535A" w:rsidTr="00B16D31">
        <w:trPr>
          <w:trHeight w:val="432"/>
        </w:trPr>
        <w:tc>
          <w:tcPr>
            <w:tcW w:w="302" w:type="pct"/>
            <w:vAlign w:val="center"/>
          </w:tcPr>
          <w:p w:rsidR="00E01A27" w:rsidRPr="00E01A27" w:rsidRDefault="00E01A27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18" w:type="pct"/>
            <w:vAlign w:val="center"/>
          </w:tcPr>
          <w:p w:rsidR="00E01A27" w:rsidRPr="00E01A27" w:rsidRDefault="00E01A27" w:rsidP="00511530">
            <w:pPr>
              <w:rPr>
                <w:lang w:val="kk-KZ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BM Medical</w:t>
            </w:r>
            <w:r>
              <w:rPr>
                <w:lang w:val="kk-KZ"/>
              </w:rPr>
              <w:t>»</w:t>
            </w:r>
          </w:p>
        </w:tc>
        <w:tc>
          <w:tcPr>
            <w:tcW w:w="1052" w:type="pct"/>
            <w:vAlign w:val="center"/>
          </w:tcPr>
          <w:p w:rsidR="00E01A27" w:rsidRDefault="00E01A27" w:rsidP="00B16D31">
            <w:pPr>
              <w:rPr>
                <w:lang w:val="kk-KZ"/>
              </w:rPr>
            </w:pPr>
            <w:r>
              <w:rPr>
                <w:lang w:val="kk-KZ"/>
              </w:rPr>
              <w:t>г.Караганда ул.Ленина 69 офис 222</w:t>
            </w:r>
          </w:p>
        </w:tc>
        <w:tc>
          <w:tcPr>
            <w:tcW w:w="1134" w:type="pct"/>
            <w:vAlign w:val="center"/>
          </w:tcPr>
          <w:p w:rsidR="00E01A27" w:rsidRPr="00E01A27" w:rsidRDefault="00E01A27" w:rsidP="00B16D31">
            <w:pPr>
              <w:rPr>
                <w:lang w:val="en-US"/>
              </w:rPr>
            </w:pPr>
            <w:r>
              <w:rPr>
                <w:lang w:val="en-US"/>
              </w:rPr>
              <w:t>87212998765</w:t>
            </w:r>
          </w:p>
        </w:tc>
        <w:tc>
          <w:tcPr>
            <w:tcW w:w="1294" w:type="pct"/>
            <w:vAlign w:val="center"/>
          </w:tcPr>
          <w:p w:rsidR="00E01A27" w:rsidRPr="00E01A27" w:rsidRDefault="00E01A27" w:rsidP="009F6771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10.03.2021</w:t>
            </w:r>
            <w:r>
              <w:rPr>
                <w:lang w:val="kk-KZ"/>
              </w:rPr>
              <w:t>г.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511530" w:rsidRDefault="00020411" w:rsidP="00020411">
      <w:pPr>
        <w:jc w:val="right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   </w:t>
      </w: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020411" w:rsidRPr="00BA535A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E01A27">
        <w:rPr>
          <w:color w:val="000000"/>
          <w:sz w:val="20"/>
          <w:szCs w:val="20"/>
          <w:lang w:val="kk-KZ"/>
        </w:rPr>
        <w:t>6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E01A27">
        <w:rPr>
          <w:lang w:val="kk-KZ"/>
        </w:rPr>
        <w:t>10</w:t>
      </w:r>
      <w:r>
        <w:t>.0</w:t>
      </w:r>
      <w:r w:rsidR="00511530">
        <w:rPr>
          <w:lang w:val="kk-KZ"/>
        </w:rPr>
        <w:t>3</w:t>
      </w:r>
      <w:r>
        <w:t>.202</w:t>
      </w:r>
      <w:r w:rsidR="00186AAC">
        <w:rPr>
          <w:lang w:val="kk-KZ"/>
        </w:rPr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020411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559"/>
        <w:gridCol w:w="1133"/>
        <w:gridCol w:w="1418"/>
        <w:gridCol w:w="2126"/>
      </w:tblGrid>
      <w:tr w:rsidR="00020411" w:rsidRPr="00392781" w:rsidTr="0015558C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133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3D758E" w:rsidRPr="00F667DE" w:rsidTr="00F43747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3D758E" w:rsidRPr="00392781" w:rsidRDefault="003D758E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Лот№1</w:t>
            </w:r>
          </w:p>
        </w:tc>
        <w:tc>
          <w:tcPr>
            <w:tcW w:w="2410" w:type="dxa"/>
            <w:shd w:val="clear" w:color="auto" w:fill="auto"/>
          </w:tcPr>
          <w:p w:rsidR="003D758E" w:rsidRPr="00AE5ABB" w:rsidRDefault="00E01A27" w:rsidP="00F76080">
            <w:r>
              <w:rPr>
                <w:rFonts w:eastAsia="Calibri"/>
                <w:sz w:val="20"/>
                <w:szCs w:val="20"/>
                <w:lang w:val="kk-KZ"/>
              </w:rPr>
              <w:t>Професиональный алкотестер Alcostop 2010 (первоначальная поверка с сертификатом  обьязательно)</w:t>
            </w:r>
          </w:p>
        </w:tc>
        <w:tc>
          <w:tcPr>
            <w:tcW w:w="851" w:type="dxa"/>
            <w:shd w:val="clear" w:color="auto" w:fill="auto"/>
          </w:tcPr>
          <w:p w:rsidR="003D758E" w:rsidRPr="00E01A27" w:rsidRDefault="00E01A27" w:rsidP="00F76080">
            <w:pPr>
              <w:rPr>
                <w:lang w:val="kk-KZ"/>
              </w:rPr>
            </w:pPr>
            <w:r>
              <w:rPr>
                <w:lang w:val="kk-KZ"/>
              </w:rPr>
              <w:t xml:space="preserve">Комплект </w:t>
            </w:r>
          </w:p>
        </w:tc>
        <w:tc>
          <w:tcPr>
            <w:tcW w:w="1559" w:type="dxa"/>
            <w:shd w:val="clear" w:color="auto" w:fill="auto"/>
          </w:tcPr>
          <w:p w:rsidR="003D758E" w:rsidRPr="00AE5ABB" w:rsidRDefault="00E01A27" w:rsidP="00E01A27">
            <w:r>
              <w:rPr>
                <w:rFonts w:eastAsia="Calibri"/>
                <w:sz w:val="20"/>
                <w:szCs w:val="20"/>
              </w:rPr>
              <w:t>369750,00</w:t>
            </w:r>
          </w:p>
        </w:tc>
        <w:tc>
          <w:tcPr>
            <w:tcW w:w="1133" w:type="dxa"/>
          </w:tcPr>
          <w:p w:rsidR="003D758E" w:rsidRPr="003D758E" w:rsidRDefault="00E01A27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297000,00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758E" w:rsidRPr="003D758E" w:rsidRDefault="00E01A27" w:rsidP="00B16D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594000</w:t>
            </w:r>
            <w:r w:rsidR="003D758E">
              <w:rPr>
                <w:color w:val="000000"/>
                <w:lang w:val="kk-KZ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758E" w:rsidRPr="00F667DE" w:rsidRDefault="00E01A27" w:rsidP="00E01A27">
            <w:pPr>
              <w:rPr>
                <w:color w:val="000000"/>
              </w:rPr>
            </w:pPr>
            <w:r>
              <w:rPr>
                <w:lang w:val="kk-KZ"/>
              </w:rPr>
              <w:t>ИП</w:t>
            </w:r>
            <w:r w:rsidR="003D758E" w:rsidRPr="00BA535A">
              <w:t xml:space="preserve"> «</w:t>
            </w:r>
            <w:r>
              <w:rPr>
                <w:lang w:val="kk-KZ"/>
              </w:rPr>
              <w:t>Магнит</w:t>
            </w:r>
            <w:r w:rsidR="003D758E" w:rsidRPr="00BA535A">
              <w:t>»</w:t>
            </w:r>
          </w:p>
        </w:tc>
      </w:tr>
      <w:tr w:rsidR="00186AAC" w:rsidRPr="00F667DE" w:rsidTr="00F43747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186AAC" w:rsidRPr="00511530" w:rsidRDefault="00186AAC" w:rsidP="00511530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86AAC" w:rsidRPr="00AE5ABB" w:rsidRDefault="00186AAC" w:rsidP="00F76080">
            <w:r>
              <w:rPr>
                <w:rFonts w:eastAsia="Calibri"/>
                <w:sz w:val="20"/>
                <w:szCs w:val="20"/>
                <w:lang w:val="kk-KZ"/>
              </w:rPr>
              <w:t>Мундштуки для алкотестера Alcostop 2010</w:t>
            </w:r>
          </w:p>
        </w:tc>
        <w:tc>
          <w:tcPr>
            <w:tcW w:w="851" w:type="dxa"/>
            <w:shd w:val="clear" w:color="auto" w:fill="auto"/>
          </w:tcPr>
          <w:p w:rsidR="00186AAC" w:rsidRDefault="00186AAC" w:rsidP="006D669C">
            <w:pPr>
              <w:spacing w:line="240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Штука </w:t>
            </w:r>
          </w:p>
        </w:tc>
        <w:tc>
          <w:tcPr>
            <w:tcW w:w="1559" w:type="dxa"/>
            <w:shd w:val="clear" w:color="auto" w:fill="auto"/>
          </w:tcPr>
          <w:p w:rsidR="00186AAC" w:rsidRPr="00A64CE7" w:rsidRDefault="00186AAC" w:rsidP="00F76080">
            <w:pPr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133" w:type="dxa"/>
          </w:tcPr>
          <w:p w:rsidR="00186AAC" w:rsidRPr="006C50BD" w:rsidRDefault="00186AAC" w:rsidP="00B16D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AAC" w:rsidRPr="006C50BD" w:rsidRDefault="00186AAC" w:rsidP="00186AA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12500,00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86AAC" w:rsidRPr="00E01A27" w:rsidRDefault="00186AAC" w:rsidP="006D669C">
            <w:pPr>
              <w:rPr>
                <w:lang w:val="kk-KZ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BM Medical</w:t>
            </w:r>
            <w:r>
              <w:rPr>
                <w:lang w:val="kk-KZ"/>
              </w:rPr>
              <w:t>»</w:t>
            </w:r>
          </w:p>
        </w:tc>
      </w:tr>
    </w:tbl>
    <w:p w:rsidR="001A26B9" w:rsidRPr="00020411" w:rsidRDefault="00020411">
      <w:pPr>
        <w:rPr>
          <w:sz w:val="28"/>
          <w:szCs w:val="28"/>
        </w:rPr>
      </w:pPr>
      <w:r>
        <w:rPr>
          <w:color w:val="000000"/>
          <w:sz w:val="20"/>
          <w:szCs w:val="20"/>
        </w:rPr>
        <w:tab/>
      </w: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A7EE0"/>
    <w:rsid w:val="000F52F8"/>
    <w:rsid w:val="001008BB"/>
    <w:rsid w:val="0015558C"/>
    <w:rsid w:val="00186AAC"/>
    <w:rsid w:val="001A26B9"/>
    <w:rsid w:val="00306D41"/>
    <w:rsid w:val="003D758E"/>
    <w:rsid w:val="00511530"/>
    <w:rsid w:val="0056775D"/>
    <w:rsid w:val="00592EB2"/>
    <w:rsid w:val="005B1BE2"/>
    <w:rsid w:val="00654D8D"/>
    <w:rsid w:val="00673A5C"/>
    <w:rsid w:val="006C50BD"/>
    <w:rsid w:val="0079703B"/>
    <w:rsid w:val="007B3EA0"/>
    <w:rsid w:val="00997458"/>
    <w:rsid w:val="009F6771"/>
    <w:rsid w:val="00A31A93"/>
    <w:rsid w:val="00AF2C1C"/>
    <w:rsid w:val="00BC58D4"/>
    <w:rsid w:val="00C22F1B"/>
    <w:rsid w:val="00CB3DC5"/>
    <w:rsid w:val="00D22104"/>
    <w:rsid w:val="00E01A27"/>
    <w:rsid w:val="00F3042E"/>
    <w:rsid w:val="00F8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2021-03-03T09:53:00Z</dcterms:created>
  <dcterms:modified xsi:type="dcterms:W3CDTF">2021-03-12T08:55:00Z</dcterms:modified>
</cp:coreProperties>
</file>